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1C53B">
      <w:pPr>
        <w:rPr>
          <w:rFonts w:hint="eastAsia" w:ascii="Times New Roman" w:hAnsi="Times New Roman"/>
          <w:b/>
          <w:color w:val="FF0000"/>
          <w:sz w:val="32"/>
          <w:szCs w:val="32"/>
        </w:rPr>
      </w:pPr>
    </w:p>
    <w:p w14:paraId="035C4014">
      <w:pPr>
        <w:spacing w:line="520" w:lineRule="exact"/>
        <w:rPr>
          <w:rFonts w:hint="eastAsia" w:ascii="Times New Roman" w:hAnsi="Times New Roman"/>
          <w:b/>
          <w:color w:val="FF0000"/>
          <w:sz w:val="32"/>
          <w:szCs w:val="32"/>
        </w:rPr>
      </w:pPr>
    </w:p>
    <w:p w14:paraId="3EC1D067">
      <w:pPr>
        <w:spacing w:line="530" w:lineRule="exact"/>
        <w:jc w:val="center"/>
        <w:rPr>
          <w:rFonts w:hint="default" w:ascii="Times New Roman" w:hAnsi="Times New Roman" w:eastAsia="方正仿宋_GBK" w:cs="Times New Roman"/>
          <w:b/>
          <w:color w:val="FF0000"/>
          <w:sz w:val="32"/>
          <w:szCs w:val="32"/>
        </w:rPr>
      </w:pPr>
      <w:bookmarkStart w:id="0" w:name="doc_mark"/>
      <w:r>
        <w:rPr>
          <w:rFonts w:hint="default" w:ascii="Times New Roman" w:hAnsi="Times New Roman" w:eastAsia="方正仿宋_GBK" w:cs="Times New Roman"/>
          <w:sz w:val="32"/>
          <w:szCs w:val="32"/>
          <w:lang w:eastAsia="zh-CN"/>
        </w:rPr>
        <w:t>梁财农〔20</w:t>
      </w:r>
      <w:r>
        <w:rPr>
          <w:rFonts w:hint="default" w:ascii="Times New Roman" w:hAnsi="Times New Roman" w:eastAsia="方正仿宋_GBK" w:cs="Times New Roman"/>
          <w:sz w:val="32"/>
          <w:szCs w:val="32"/>
          <w:lang w:val="en-US" w:eastAsia="zh-CN"/>
        </w:rPr>
        <w:t>24</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68</w:t>
      </w:r>
      <w:r>
        <w:rPr>
          <w:rFonts w:hint="default" w:ascii="Times New Roman" w:hAnsi="Times New Roman" w:eastAsia="方正仿宋_GBK" w:cs="Times New Roman"/>
          <w:sz w:val="32"/>
          <w:szCs w:val="32"/>
          <w:lang w:eastAsia="zh-CN"/>
        </w:rPr>
        <w:t>号</w:t>
      </w:r>
      <w:bookmarkEnd w:id="0"/>
    </w:p>
    <w:p w14:paraId="1D520D8F">
      <w:pPr>
        <w:keepNext w:val="0"/>
        <w:keepLines w:val="0"/>
        <w:pageBreakBefore w:val="0"/>
        <w:widowControl w:val="0"/>
        <w:kinsoku/>
        <w:wordWrap/>
        <w:overflowPunct/>
        <w:topLinePunct w:val="0"/>
        <w:autoSpaceDE/>
        <w:autoSpaceDN/>
        <w:bidi w:val="0"/>
        <w:spacing w:line="660" w:lineRule="exact"/>
        <w:textAlignment w:val="auto"/>
        <w:rPr>
          <w:rFonts w:hint="eastAsia" w:ascii="方正小标宋_GBK" w:hAnsi="方正小标宋_GBK" w:eastAsia="方正小标宋_GBK" w:cs="方正小标宋_GBK"/>
          <w:sz w:val="44"/>
          <w:szCs w:val="44"/>
        </w:rPr>
      </w:pPr>
      <w:bookmarkStart w:id="1" w:name="_GoBack"/>
      <w:bookmarkEnd w:id="1"/>
    </w:p>
    <w:p w14:paraId="0DC7D988">
      <w:pPr>
        <w:keepNext w:val="0"/>
        <w:keepLines w:val="0"/>
        <w:pageBreakBefore w:val="0"/>
        <w:widowControl w:val="0"/>
        <w:kinsoku/>
        <w:wordWrap/>
        <w:overflowPunct/>
        <w:topLinePunct w:val="0"/>
        <w:autoSpaceDE/>
        <w:autoSpaceDN/>
        <w:bidi w:val="0"/>
        <w:adjustRightInd w:val="0"/>
        <w:snapToGrid w:val="0"/>
        <w:spacing w:line="66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eastAsia="zh-CN"/>
        </w:rPr>
        <w:t>梁河县财政局关于收回重新下达梁财农</w:t>
      </w:r>
      <w:r>
        <w:rPr>
          <w:rFonts w:hint="default" w:ascii="Times New Roman" w:hAnsi="Times New Roman" w:eastAsia="方正小标宋_GBK" w:cs="Times New Roman"/>
          <w:b/>
          <w:bCs/>
          <w:sz w:val="44"/>
          <w:szCs w:val="44"/>
          <w:lang w:eastAsia="zh-CN"/>
        </w:rPr>
        <w:t>〔202</w:t>
      </w:r>
      <w:r>
        <w:rPr>
          <w:rFonts w:hint="default" w:ascii="Times New Roman" w:hAnsi="Times New Roman" w:eastAsia="方正小标宋_GBK" w:cs="Times New Roman"/>
          <w:b/>
          <w:bCs/>
          <w:sz w:val="44"/>
          <w:szCs w:val="44"/>
          <w:lang w:val="en-US" w:eastAsia="zh-CN"/>
        </w:rPr>
        <w:t>4</w:t>
      </w:r>
      <w:r>
        <w:rPr>
          <w:rFonts w:hint="default" w:ascii="Times New Roman" w:hAnsi="Times New Roman" w:eastAsia="方正小标宋_GBK" w:cs="Times New Roman"/>
          <w:b/>
          <w:bCs/>
          <w:sz w:val="44"/>
          <w:szCs w:val="44"/>
          <w:lang w:eastAsia="zh-CN"/>
        </w:rPr>
        <w:t>〕</w:t>
      </w:r>
      <w:r>
        <w:rPr>
          <w:rFonts w:hint="default" w:ascii="Times New Roman" w:hAnsi="Times New Roman" w:eastAsia="方正小标宋_GBK" w:cs="Times New Roman"/>
          <w:b/>
          <w:bCs/>
          <w:sz w:val="44"/>
          <w:szCs w:val="44"/>
          <w:lang w:val="en-US" w:eastAsia="zh-CN"/>
        </w:rPr>
        <w:t>10</w:t>
      </w:r>
      <w:r>
        <w:rPr>
          <w:rFonts w:hint="default" w:ascii="Times New Roman" w:hAnsi="Times New Roman" w:eastAsia="方正小标宋_GBK" w:cs="Times New Roman"/>
          <w:sz w:val="44"/>
          <w:szCs w:val="44"/>
          <w:lang w:val="en-US" w:eastAsia="zh-CN"/>
        </w:rPr>
        <w:t>号</w:t>
      </w:r>
      <w:r>
        <w:rPr>
          <w:rFonts w:hint="default" w:ascii="Times New Roman" w:hAnsi="Times New Roman" w:eastAsia="方正小标宋_GBK" w:cs="Times New Roman"/>
          <w:b/>
          <w:bCs/>
          <w:sz w:val="44"/>
          <w:szCs w:val="44"/>
          <w:lang w:val="en-US" w:eastAsia="zh-CN"/>
        </w:rPr>
        <w:t>2024</w:t>
      </w:r>
      <w:r>
        <w:rPr>
          <w:rFonts w:hint="default" w:ascii="Times New Roman" w:hAnsi="Times New Roman" w:eastAsia="方正小标宋_GBK" w:cs="Times New Roman"/>
          <w:sz w:val="44"/>
          <w:szCs w:val="44"/>
          <w:lang w:val="en-US" w:eastAsia="zh-CN"/>
        </w:rPr>
        <w:t>年中央财政衔接推进</w:t>
      </w:r>
    </w:p>
    <w:p w14:paraId="13F85D77">
      <w:pPr>
        <w:keepNext w:val="0"/>
        <w:keepLines w:val="0"/>
        <w:pageBreakBefore w:val="0"/>
        <w:widowControl w:val="0"/>
        <w:kinsoku/>
        <w:wordWrap/>
        <w:overflowPunct/>
        <w:topLinePunct w:val="0"/>
        <w:autoSpaceDE/>
        <w:autoSpaceDN/>
        <w:bidi w:val="0"/>
        <w:adjustRightInd w:val="0"/>
        <w:snapToGrid w:val="0"/>
        <w:spacing w:line="660" w:lineRule="exact"/>
        <w:jc w:val="center"/>
        <w:textAlignment w:val="auto"/>
        <w:rPr>
          <w:rFonts w:hint="default" w:ascii="Times New Roman" w:hAnsi="Times New Roman" w:eastAsia="方正小标宋_GBK" w:cs="Times New Roman"/>
          <w:sz w:val="44"/>
          <w:szCs w:val="44"/>
          <w:lang w:val="en-US" w:eastAsia="zh-CN"/>
        </w:rPr>
      </w:pPr>
      <w:r>
        <w:rPr>
          <w:rFonts w:hint="default" w:ascii="Times New Roman" w:hAnsi="Times New Roman" w:eastAsia="方正小标宋_GBK" w:cs="Times New Roman"/>
          <w:sz w:val="44"/>
          <w:szCs w:val="44"/>
          <w:lang w:val="en-US" w:eastAsia="zh-CN"/>
        </w:rPr>
        <w:t>乡村振兴补助（梁河县乡村庭院经济</w:t>
      </w:r>
    </w:p>
    <w:p w14:paraId="03DB41C7">
      <w:pPr>
        <w:keepNext w:val="0"/>
        <w:keepLines w:val="0"/>
        <w:pageBreakBefore w:val="0"/>
        <w:widowControl w:val="0"/>
        <w:kinsoku/>
        <w:wordWrap/>
        <w:overflowPunct/>
        <w:topLinePunct w:val="0"/>
        <w:autoSpaceDE/>
        <w:autoSpaceDN/>
        <w:bidi w:val="0"/>
        <w:adjustRightInd w:val="0"/>
        <w:snapToGrid w:val="0"/>
        <w:spacing w:line="660" w:lineRule="exact"/>
        <w:jc w:val="center"/>
        <w:textAlignment w:val="auto"/>
        <w:rPr>
          <w:rFonts w:hint="eastAsia" w:ascii="方正小标宋_GBK" w:hAnsi="方正小标宋_GBK" w:eastAsia="方正小标宋_GBK" w:cs="方正小标宋_GBK"/>
          <w:sz w:val="44"/>
          <w:szCs w:val="44"/>
          <w:lang w:val="en-US" w:eastAsia="zh-CN"/>
        </w:rPr>
      </w:pPr>
      <w:r>
        <w:rPr>
          <w:rFonts w:hint="default" w:ascii="Times New Roman" w:hAnsi="Times New Roman" w:eastAsia="方正小标宋_GBK" w:cs="Times New Roman"/>
          <w:sz w:val="44"/>
          <w:szCs w:val="44"/>
          <w:lang w:val="en-US" w:eastAsia="zh-CN"/>
        </w:rPr>
        <w:t>试点项目）结余</w:t>
      </w:r>
      <w:r>
        <w:rPr>
          <w:rFonts w:hint="default" w:ascii="Times New Roman" w:hAnsi="Times New Roman" w:eastAsia="方正小标宋_GBK" w:cs="Times New Roman"/>
          <w:sz w:val="44"/>
          <w:szCs w:val="44"/>
          <w:lang w:eastAsia="zh-CN"/>
        </w:rPr>
        <w:t>资金的通知</w:t>
      </w:r>
    </w:p>
    <w:p w14:paraId="04FA5A5F">
      <w:pPr>
        <w:keepNext w:val="0"/>
        <w:keepLines w:val="0"/>
        <w:pageBreakBefore w:val="0"/>
        <w:widowControl w:val="0"/>
        <w:kinsoku/>
        <w:wordWrap/>
        <w:overflowPunct/>
        <w:topLinePunct w:val="0"/>
        <w:autoSpaceDE/>
        <w:autoSpaceDN/>
        <w:bidi w:val="0"/>
        <w:adjustRightInd w:val="0"/>
        <w:snapToGrid w:val="0"/>
        <w:spacing w:line="660" w:lineRule="exact"/>
        <w:jc w:val="left"/>
        <w:textAlignment w:val="auto"/>
        <w:rPr>
          <w:rFonts w:hint="eastAsia" w:ascii="方正小标宋_GBK" w:hAnsi="方正小标宋_GBK" w:eastAsia="方正小标宋_GBK" w:cs="方正小标宋_GBK"/>
          <w:sz w:val="44"/>
          <w:szCs w:val="44"/>
          <w:lang w:eastAsia="zh-CN"/>
        </w:rPr>
      </w:pPr>
    </w:p>
    <w:p w14:paraId="6D2EBE69">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梁河县农业农村局：</w:t>
      </w:r>
    </w:p>
    <w:p w14:paraId="3814DBDE">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仿宋_GBK" w:cs="Times New Roman"/>
          <w:i w:val="0"/>
          <w:color w:val="000000"/>
          <w:kern w:val="0"/>
          <w:sz w:val="32"/>
          <w:szCs w:val="32"/>
          <w:u w:val="none"/>
          <w:lang w:val="en-US" w:eastAsia="zh-CN" w:bidi="ar"/>
        </w:rPr>
      </w:pPr>
      <w:r>
        <w:rPr>
          <w:rFonts w:hint="default" w:ascii="Times New Roman" w:hAnsi="Times New Roman" w:eastAsia="方正仿宋_GBK" w:cs="Times New Roman"/>
          <w:sz w:val="32"/>
          <w:szCs w:val="32"/>
          <w:lang w:eastAsia="zh-CN"/>
        </w:rPr>
        <w:t>根据</w:t>
      </w:r>
      <w:r>
        <w:rPr>
          <w:rFonts w:hint="default" w:ascii="Times New Roman" w:hAnsi="Times New Roman" w:eastAsia="方正仿宋_GBK" w:cs="Times New Roman"/>
          <w:sz w:val="32"/>
          <w:szCs w:val="32"/>
          <w:lang w:val="en-US" w:eastAsia="zh-CN"/>
        </w:rPr>
        <w:t>《梁河县人民政府关于2024年省级财政衔接推进乡村振兴补助资金（第三批）分配方案</w:t>
      </w:r>
      <w:r>
        <w:rPr>
          <w:rFonts w:hint="default" w:ascii="Times New Roman" w:hAnsi="Times New Roman" w:eastAsia="方正仿宋_GBK" w:cs="Times New Roman"/>
          <w:i w:val="0"/>
          <w:color w:val="000000"/>
          <w:kern w:val="0"/>
          <w:sz w:val="32"/>
          <w:szCs w:val="32"/>
          <w:u w:val="none"/>
          <w:lang w:val="en-US" w:eastAsia="zh-CN" w:bidi="ar"/>
        </w:rPr>
        <w:t>的批复》(梁政复〔2024〕214号）要求，现将原下达梁河县农业农村局的梁河县乡村庭院经济试点项目结余资金50万元进行收回并重新安排用于梁河县农村人居环境综合治理建设项目，项目由农业农村局组织实施，功能分类科目支出列“2130504 -农村基础设施建设”，政府预算支出经济分类科目请按照项目资金管理据实列支。</w:t>
      </w:r>
    </w:p>
    <w:p w14:paraId="218A05A2">
      <w:pPr>
        <w:keepNext w:val="0"/>
        <w:keepLines w:val="0"/>
        <w:pageBreakBefore w:val="0"/>
        <w:widowControl w:val="0"/>
        <w:kinsoku/>
        <w:wordWrap/>
        <w:overflowPunct/>
        <w:topLinePunct w:val="0"/>
        <w:autoSpaceDE/>
        <w:autoSpaceDN/>
        <w:bidi w:val="0"/>
        <w:adjustRightInd w:val="0"/>
        <w:snapToGrid w:val="0"/>
        <w:spacing w:line="600" w:lineRule="exact"/>
        <w:ind w:firstLine="640"/>
        <w:jc w:val="both"/>
        <w:textAlignment w:val="auto"/>
        <w:rPr>
          <w:rFonts w:hint="default" w:ascii="Times New Roman" w:hAnsi="Times New Roman" w:eastAsia="方正仿宋_GBK" w:cs="Times New Roman"/>
          <w:i w:val="0"/>
          <w:color w:val="000000"/>
          <w:kern w:val="0"/>
          <w:sz w:val="32"/>
          <w:szCs w:val="32"/>
          <w:u w:val="none"/>
          <w:lang w:val="en-US" w:eastAsia="zh-CN" w:bidi="ar"/>
        </w:rPr>
      </w:pPr>
      <w:r>
        <w:rPr>
          <w:rFonts w:hint="default" w:ascii="Times New Roman" w:hAnsi="Times New Roman" w:eastAsia="方正仿宋_GBK" w:cs="Times New Roman"/>
          <w:i w:val="0"/>
          <w:color w:val="000000"/>
          <w:kern w:val="0"/>
          <w:sz w:val="32"/>
          <w:szCs w:val="32"/>
          <w:u w:val="none"/>
          <w:lang w:val="en-US" w:eastAsia="zh-CN" w:bidi="ar"/>
        </w:rPr>
        <w:t xml:space="preserve">请农业农村局做好账务调整，按照资金管理制度要求，切实管好用好资金，充分发挥资金使用效益。 </w:t>
      </w:r>
    </w:p>
    <w:p w14:paraId="5173831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请项目单位根据梁财字</w:t>
      </w:r>
      <w:r>
        <w:rPr>
          <w:rFonts w:hint="default" w:ascii="Times New Roman" w:hAnsi="Times New Roman" w:eastAsia="方正仿宋_GBK" w:cs="Times New Roman"/>
          <w:sz w:val="32"/>
          <w:szCs w:val="32"/>
          <w:lang w:eastAsia="zh-CN"/>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 xml:space="preserve">11号文件要求，在收到县财政局下达的纸质指标文件5个工作日内，登录云南省地方财政预算标准化管理平台系统完成项目申报等相关工作。 </w:t>
      </w:r>
    </w:p>
    <w:p w14:paraId="73C6AB9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p>
    <w:p w14:paraId="5E22F026">
      <w:pPr>
        <w:keepNext w:val="0"/>
        <w:keepLines w:val="0"/>
        <w:pageBreakBefore w:val="0"/>
        <w:widowControl w:val="0"/>
        <w:kinsoku/>
        <w:wordWrap/>
        <w:overflowPunct/>
        <w:topLinePunct w:val="0"/>
        <w:autoSpaceDE/>
        <w:autoSpaceDN/>
        <w:bidi w:val="0"/>
        <w:adjustRightInd w:val="0"/>
        <w:snapToGrid w:val="0"/>
        <w:spacing w:line="600" w:lineRule="exact"/>
        <w:ind w:firstLine="62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w w:val="97"/>
          <w:sz w:val="32"/>
          <w:szCs w:val="32"/>
          <w:lang w:val="en-US" w:eastAsia="zh-CN"/>
        </w:rPr>
        <w:t>附件：</w:t>
      </w:r>
      <w:r>
        <w:rPr>
          <w:rFonts w:hint="default" w:ascii="Times New Roman" w:hAnsi="Times New Roman" w:eastAsia="方正仿宋_GBK" w:cs="Times New Roman"/>
          <w:i w:val="0"/>
          <w:color w:val="000000"/>
          <w:w w:val="97"/>
          <w:kern w:val="0"/>
          <w:sz w:val="32"/>
          <w:szCs w:val="32"/>
          <w:u w:val="none"/>
          <w:lang w:val="en-US" w:eastAsia="zh-CN" w:bidi="ar"/>
        </w:rPr>
        <w:t>梁河县农村人居环境综合治理建设项目</w:t>
      </w:r>
      <w:r>
        <w:rPr>
          <w:rFonts w:hint="default" w:ascii="Times New Roman" w:hAnsi="Times New Roman" w:eastAsia="方正仿宋_GBK" w:cs="Times New Roman"/>
          <w:w w:val="97"/>
          <w:sz w:val="32"/>
          <w:szCs w:val="32"/>
          <w:lang w:val="en-US" w:eastAsia="zh-CN"/>
        </w:rPr>
        <w:t xml:space="preserve">绩效目标表            </w:t>
      </w:r>
      <w:r>
        <w:rPr>
          <w:rFonts w:hint="default" w:ascii="Times New Roman" w:hAnsi="Times New Roman" w:eastAsia="方正仿宋_GBK" w:cs="Times New Roman"/>
          <w:sz w:val="32"/>
          <w:szCs w:val="32"/>
          <w:lang w:val="en-US" w:eastAsia="zh-CN"/>
        </w:rPr>
        <w:t xml:space="preserve">     </w:t>
      </w:r>
    </w:p>
    <w:p w14:paraId="6328C235">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p>
    <w:p w14:paraId="113641B2">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p>
    <w:p w14:paraId="44A8513D">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                               梁河县财政局</w:t>
      </w:r>
    </w:p>
    <w:p w14:paraId="2EADB6A6">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 xml:space="preserve"> 2024年11月</w:t>
      </w:r>
      <w:r>
        <w:rPr>
          <w:rFonts w:hint="eastAsia"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lang w:val="en-US" w:eastAsia="zh-CN"/>
        </w:rPr>
        <w:t>日</w:t>
      </w:r>
    </w:p>
    <w:p w14:paraId="10409469">
      <w:pPr>
        <w:keepNext w:val="0"/>
        <w:keepLines w:val="0"/>
        <w:pageBreakBefore w:val="0"/>
        <w:widowControl w:val="0"/>
        <w:kinsoku/>
        <w:wordWrap/>
        <w:overflowPunct/>
        <w:topLinePunct w:val="0"/>
        <w:autoSpaceDE/>
        <w:autoSpaceDN/>
        <w:bidi w:val="0"/>
        <w:adjustRightInd w:val="0"/>
        <w:snapToGrid w:val="0"/>
        <w:spacing w:line="600" w:lineRule="exact"/>
        <w:ind w:right="640" w:rightChars="0"/>
        <w:jc w:val="both"/>
        <w:textAlignment w:val="auto"/>
        <w:outlineLvl w:val="9"/>
        <w:rPr>
          <w:rFonts w:hint="default" w:ascii="Times New Roman" w:hAnsi="Times New Roman" w:eastAsia="方正仿宋_GBK" w:cs="Times New Roman"/>
          <w:sz w:val="32"/>
          <w:szCs w:val="32"/>
        </w:rPr>
      </w:pPr>
    </w:p>
    <w:p w14:paraId="6FFA2FE7">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（此件公开发布）</w:t>
      </w:r>
    </w:p>
    <w:p w14:paraId="694CBCEC">
      <w:pPr>
        <w:keepNext w:val="0"/>
        <w:keepLines w:val="0"/>
        <w:pageBreakBefore w:val="0"/>
        <w:widowControl w:val="0"/>
        <w:kinsoku/>
        <w:wordWrap/>
        <w:overflowPunct/>
        <w:topLinePunct w:val="0"/>
        <w:autoSpaceDE/>
        <w:autoSpaceDN/>
        <w:bidi w:val="0"/>
        <w:adjustRightInd w:val="0"/>
        <w:snapToGrid w:val="0"/>
        <w:spacing w:line="600" w:lineRule="exact"/>
        <w:ind w:right="640" w:rightChars="0"/>
        <w:jc w:val="both"/>
        <w:textAlignment w:val="auto"/>
        <w:outlineLvl w:val="9"/>
        <w:rPr>
          <w:rFonts w:hint="default" w:ascii="Times New Roman" w:hAnsi="Times New Roman" w:eastAsia="方正仿宋_GBK" w:cs="Times New Roman"/>
          <w:sz w:val="32"/>
          <w:szCs w:val="32"/>
        </w:rPr>
      </w:pPr>
    </w:p>
    <w:p w14:paraId="33450ECC">
      <w:pPr>
        <w:keepNext w:val="0"/>
        <w:keepLines w:val="0"/>
        <w:pageBreakBefore w:val="0"/>
        <w:widowControl w:val="0"/>
        <w:kinsoku/>
        <w:wordWrap/>
        <w:overflowPunct/>
        <w:topLinePunct w:val="0"/>
        <w:autoSpaceDE/>
        <w:autoSpaceDN/>
        <w:bidi w:val="0"/>
        <w:adjustRightInd w:val="0"/>
        <w:snapToGrid w:val="0"/>
        <w:spacing w:line="600" w:lineRule="exact"/>
        <w:ind w:right="640" w:rightChars="0"/>
        <w:jc w:val="both"/>
        <w:textAlignment w:val="auto"/>
        <w:outlineLvl w:val="9"/>
        <w:rPr>
          <w:rFonts w:hint="default" w:ascii="Times New Roman" w:hAnsi="Times New Roman" w:eastAsia="方正仿宋_GBK" w:cs="Times New Roman"/>
          <w:sz w:val="32"/>
          <w:szCs w:val="32"/>
        </w:rPr>
      </w:pPr>
    </w:p>
    <w:p w14:paraId="14C5CE00">
      <w:pPr>
        <w:keepNext w:val="0"/>
        <w:keepLines w:val="0"/>
        <w:pageBreakBefore w:val="0"/>
        <w:widowControl w:val="0"/>
        <w:kinsoku/>
        <w:wordWrap/>
        <w:overflowPunct/>
        <w:topLinePunct w:val="0"/>
        <w:autoSpaceDE/>
        <w:autoSpaceDN/>
        <w:bidi w:val="0"/>
        <w:adjustRightInd w:val="0"/>
        <w:snapToGrid w:val="0"/>
        <w:spacing w:line="700" w:lineRule="exact"/>
        <w:ind w:right="641" w:rightChars="0"/>
        <w:jc w:val="both"/>
        <w:textAlignment w:val="auto"/>
        <w:outlineLvl w:val="9"/>
        <w:rPr>
          <w:rFonts w:hint="default" w:ascii="Times New Roman" w:hAnsi="Times New Roman" w:eastAsia="方正仿宋_GBK" w:cs="Times New Roman"/>
          <w:sz w:val="32"/>
          <w:szCs w:val="32"/>
        </w:rPr>
      </w:pPr>
    </w:p>
    <w:p w14:paraId="38B128C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zNjI3ODBlYTY1Y2M4M2U2YTM5ODhkNGQ0MThhMTAifQ=="/>
  </w:docVars>
  <w:rsids>
    <w:rsidRoot w:val="6B2C1E6E"/>
    <w:rsid w:val="6B2C1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2</Pages>
  <Words>0</Words>
  <Characters>0</Characters>
  <Lines>0</Lines>
  <Paragraphs>0</Paragraphs>
  <TotalTime>7</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2020-09-02T06:46:00Z</dcterms:created>
  <dc:creator>DELL</dc:creator>
  <cp:lastModifiedBy>罗红东</cp:lastModifiedBy>
  <cp:lastPrinted>2024-11-11T01:16:00Z</cp:lastPrinted>
  <dcterms:modified xsi:type="dcterms:W3CDTF">2024-11-29T09:23:24Z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DF6DB187EAD74762B306C1E8C07B1BC1_11</vt:lpwstr>
  </property>
</Properties>
</file>